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343" w:rsidRDefault="004A7A40">
      <w:pPr>
        <w:tabs>
          <w:tab w:val="left" w:pos="1415"/>
        </w:tabs>
        <w:rPr>
          <w:rStyle w:val="NormalCharacter"/>
          <w:rFonts w:ascii="黑体" w:eastAsia="黑体" w:hAnsi="黑体" w:cs="黑体"/>
          <w:bCs/>
          <w:sz w:val="32"/>
          <w:szCs w:val="32"/>
        </w:rPr>
      </w:pPr>
      <w:r>
        <w:rPr>
          <w:rStyle w:val="NormalCharacter"/>
          <w:rFonts w:ascii="黑体" w:eastAsia="黑体" w:hAnsi="黑体" w:cs="黑体"/>
          <w:bCs/>
          <w:sz w:val="32"/>
          <w:szCs w:val="32"/>
        </w:rPr>
        <w:t>附件1</w:t>
      </w:r>
    </w:p>
    <w:p w:rsidR="00761343" w:rsidRDefault="004A7A40">
      <w:pPr>
        <w:tabs>
          <w:tab w:val="left" w:pos="1415"/>
        </w:tabs>
        <w:jc w:val="center"/>
        <w:rPr>
          <w:rStyle w:val="NormalCharacter"/>
          <w:rFonts w:ascii="仿宋_GB2312" w:eastAsia="仿宋_GB2312" w:hAnsi="宋体"/>
          <w:b/>
          <w:sz w:val="32"/>
          <w:szCs w:val="32"/>
        </w:rPr>
      </w:pPr>
      <w:r>
        <w:rPr>
          <w:rStyle w:val="NormalCharacter"/>
          <w:rFonts w:ascii="华文中宋" w:eastAsia="华文中宋" w:hAnsi="华文中宋"/>
          <w:b/>
          <w:sz w:val="32"/>
          <w:szCs w:val="32"/>
        </w:rPr>
        <w:t>中小学校艺术教育工作自评报表</w:t>
      </w:r>
    </w:p>
    <w:p w:rsidR="00761343" w:rsidRDefault="004A7A40">
      <w:pPr>
        <w:spacing w:line="440" w:lineRule="exact"/>
        <w:rPr>
          <w:rStyle w:val="NormalCharacter"/>
          <w:rFonts w:ascii="仿宋_GB2312" w:eastAsia="仿宋_GB2312" w:hAnsi="宋体"/>
          <w:sz w:val="28"/>
          <w:szCs w:val="28"/>
        </w:rPr>
      </w:pPr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 xml:space="preserve">   </w:t>
      </w:r>
      <w:proofErr w:type="gramStart"/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>蓟</w:t>
      </w:r>
      <w:proofErr w:type="gramEnd"/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 xml:space="preserve">州  </w:t>
      </w:r>
      <w:r>
        <w:rPr>
          <w:rStyle w:val="NormalCharacter"/>
          <w:rFonts w:ascii="仿宋_GB2312" w:eastAsia="仿宋_GB2312" w:hAnsi="宋体"/>
          <w:sz w:val="28"/>
          <w:szCs w:val="28"/>
        </w:rPr>
        <w:t>区</w:t>
      </w:r>
    </w:p>
    <w:p w:rsidR="00761343" w:rsidRDefault="004A7A40">
      <w:pPr>
        <w:spacing w:line="440" w:lineRule="exact"/>
        <w:rPr>
          <w:rStyle w:val="NormalCharacter"/>
          <w:rFonts w:ascii="仿宋_GB2312" w:eastAsia="仿宋_GB2312" w:hAnsi="宋体"/>
          <w:sz w:val="28"/>
          <w:szCs w:val="28"/>
          <w:u w:val="single"/>
        </w:rPr>
      </w:pPr>
      <w:r>
        <w:rPr>
          <w:rStyle w:val="NormalCharacter"/>
          <w:rFonts w:ascii="仿宋_GB2312" w:eastAsia="仿宋_GB2312" w:hAnsi="宋体"/>
          <w:sz w:val="28"/>
          <w:szCs w:val="28"/>
        </w:rPr>
        <w:t>学校名称（公章）：</w:t>
      </w:r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 xml:space="preserve">  天津市</w:t>
      </w:r>
      <w:proofErr w:type="gramStart"/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>蓟</w:t>
      </w:r>
      <w:proofErr w:type="gramEnd"/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>州区马伸桥镇</w:t>
      </w:r>
      <w:proofErr w:type="gramStart"/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>牛各庄中心</w:t>
      </w:r>
      <w:proofErr w:type="gramEnd"/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 xml:space="preserve">小学         </w:t>
      </w:r>
      <w:r>
        <w:rPr>
          <w:rStyle w:val="NormalCharacter"/>
          <w:rFonts w:ascii="仿宋_GB2312" w:eastAsia="仿宋_GB2312" w:hAnsi="宋体"/>
          <w:sz w:val="28"/>
          <w:szCs w:val="28"/>
        </w:rPr>
        <w:t xml:space="preserve">        联系电话：</w:t>
      </w:r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 xml:space="preserve">   29738963        </w:t>
      </w:r>
    </w:p>
    <w:p w:rsidR="00761343" w:rsidRDefault="004A7A40">
      <w:pPr>
        <w:spacing w:line="440" w:lineRule="exact"/>
        <w:rPr>
          <w:rStyle w:val="NormalCharacter"/>
          <w:rFonts w:ascii="仿宋_GB2312" w:eastAsia="仿宋_GB2312" w:hAnsi="宋体"/>
          <w:sz w:val="28"/>
          <w:szCs w:val="28"/>
        </w:rPr>
      </w:pPr>
      <w:r>
        <w:rPr>
          <w:rStyle w:val="NormalCharacter"/>
          <w:rFonts w:ascii="仿宋_GB2312" w:eastAsia="仿宋_GB2312" w:hAnsi="宋体"/>
          <w:sz w:val="28"/>
          <w:szCs w:val="28"/>
        </w:rPr>
        <w:t>学校类别：</w:t>
      </w:r>
      <w:r>
        <w:rPr>
          <w:rStyle w:val="NormalCharacter"/>
          <w:rFonts w:ascii="仿宋_GB2312" w:eastAsia="仿宋_GB2312" w:hAnsi="宋体"/>
          <w:sz w:val="28"/>
          <w:szCs w:val="28"/>
        </w:rPr>
        <w:t></w:t>
      </w:r>
      <w:r>
        <w:rPr>
          <w:rStyle w:val="NormalCharacter"/>
          <w:rFonts w:ascii="仿宋_GB2312" w:eastAsia="仿宋_GB2312" w:hAnsi="宋体"/>
          <w:sz w:val="28"/>
          <w:szCs w:val="28"/>
        </w:rPr>
        <w:t xml:space="preserve">普通小学；    </w:t>
      </w:r>
      <w:r>
        <w:rPr>
          <w:rStyle w:val="NormalCharacter"/>
          <w:rFonts w:ascii="仿宋_GB2312" w:eastAsia="仿宋_GB2312" w:hAnsi="宋体"/>
          <w:sz w:val="28"/>
          <w:szCs w:val="28"/>
        </w:rPr>
        <w:t>□</w:t>
      </w:r>
      <w:r>
        <w:rPr>
          <w:rStyle w:val="NormalCharacter"/>
          <w:rFonts w:ascii="仿宋_GB2312" w:eastAsia="仿宋_GB2312" w:hAnsi="宋体"/>
          <w:sz w:val="28"/>
          <w:szCs w:val="28"/>
        </w:rPr>
        <w:t xml:space="preserve">普通初中；    </w:t>
      </w:r>
      <w:r>
        <w:rPr>
          <w:rStyle w:val="NormalCharacter"/>
          <w:rFonts w:ascii="仿宋_GB2312" w:eastAsia="仿宋_GB2312" w:hAnsi="宋体"/>
          <w:sz w:val="28"/>
          <w:szCs w:val="28"/>
        </w:rPr>
        <w:t>□</w:t>
      </w:r>
      <w:r>
        <w:rPr>
          <w:rStyle w:val="NormalCharacter"/>
          <w:rFonts w:ascii="仿宋_GB2312" w:eastAsia="仿宋_GB2312" w:hAnsi="宋体"/>
          <w:sz w:val="28"/>
          <w:szCs w:val="28"/>
        </w:rPr>
        <w:t xml:space="preserve">普通高中；    </w:t>
      </w:r>
      <w:r>
        <w:rPr>
          <w:rStyle w:val="NormalCharacter"/>
          <w:rFonts w:ascii="仿宋_GB2312" w:eastAsia="仿宋_GB2312" w:hAnsi="宋体"/>
          <w:sz w:val="28"/>
          <w:szCs w:val="28"/>
        </w:rPr>
        <w:t>□</w:t>
      </w:r>
      <w:r>
        <w:rPr>
          <w:rStyle w:val="NormalCharacter"/>
          <w:rFonts w:ascii="仿宋_GB2312" w:eastAsia="仿宋_GB2312" w:hAnsi="宋体"/>
          <w:sz w:val="28"/>
          <w:szCs w:val="28"/>
        </w:rPr>
        <w:t xml:space="preserve">完全中学；    </w:t>
      </w:r>
      <w:r>
        <w:rPr>
          <w:rStyle w:val="NormalCharacter"/>
          <w:rFonts w:ascii="仿宋_GB2312" w:eastAsia="仿宋_GB2312" w:hAnsi="宋体"/>
          <w:sz w:val="28"/>
          <w:szCs w:val="28"/>
        </w:rPr>
        <w:t>□</w:t>
      </w:r>
      <w:r>
        <w:rPr>
          <w:rStyle w:val="NormalCharacter"/>
          <w:rFonts w:ascii="仿宋_GB2312" w:eastAsia="仿宋_GB2312" w:hAnsi="宋体"/>
          <w:sz w:val="28"/>
          <w:szCs w:val="28"/>
        </w:rPr>
        <w:t>职业高中；</w:t>
      </w:r>
    </w:p>
    <w:p w:rsidR="00761343" w:rsidRDefault="004A7A40">
      <w:pPr>
        <w:spacing w:line="440" w:lineRule="exact"/>
        <w:ind w:firstLineChars="500" w:firstLine="1400"/>
        <w:rPr>
          <w:rStyle w:val="NormalCharacter"/>
          <w:rFonts w:ascii="仿宋_GB2312" w:eastAsia="仿宋_GB2312" w:hAnsi="宋体"/>
          <w:sz w:val="28"/>
          <w:szCs w:val="28"/>
        </w:rPr>
      </w:pPr>
      <w:r>
        <w:rPr>
          <w:rStyle w:val="NormalCharacter"/>
          <w:rFonts w:ascii="仿宋_GB2312" w:eastAsia="仿宋_GB2312" w:hAnsi="宋体"/>
          <w:sz w:val="28"/>
          <w:szCs w:val="28"/>
        </w:rPr>
        <w:t></w:t>
      </w:r>
      <w:r>
        <w:rPr>
          <w:rStyle w:val="NormalCharacter"/>
          <w:rFonts w:ascii="仿宋_GB2312" w:eastAsia="仿宋_GB2312" w:hAnsi="宋体"/>
          <w:sz w:val="28"/>
          <w:szCs w:val="28"/>
        </w:rPr>
        <w:t xml:space="preserve">九年一贯制学校；    </w:t>
      </w:r>
      <w:r>
        <w:rPr>
          <w:rStyle w:val="NormalCharacter"/>
          <w:rFonts w:ascii="仿宋_GB2312" w:eastAsia="仿宋_GB2312" w:hAnsi="宋体"/>
          <w:sz w:val="28"/>
          <w:szCs w:val="28"/>
        </w:rPr>
        <w:t>□</w:t>
      </w:r>
      <w:r>
        <w:rPr>
          <w:rStyle w:val="NormalCharacter"/>
          <w:rFonts w:ascii="仿宋_GB2312" w:eastAsia="仿宋_GB2312" w:hAnsi="宋体"/>
          <w:sz w:val="28"/>
          <w:szCs w:val="28"/>
        </w:rPr>
        <w:t>十二年一贯制学校</w:t>
      </w:r>
    </w:p>
    <w:p w:rsidR="00761343" w:rsidRDefault="004A7A40">
      <w:pPr>
        <w:spacing w:line="440" w:lineRule="exact"/>
        <w:rPr>
          <w:rStyle w:val="NormalCharacter"/>
          <w:rFonts w:ascii="仿宋_GB2312" w:eastAsia="仿宋_GB2312" w:hAnsi="宋体"/>
          <w:b/>
          <w:sz w:val="28"/>
          <w:szCs w:val="28"/>
        </w:rPr>
      </w:pPr>
      <w:r>
        <w:rPr>
          <w:rStyle w:val="NormalCharacter"/>
          <w:rFonts w:ascii="仿宋_GB2312" w:eastAsia="仿宋_GB2312" w:hAnsi="宋体"/>
          <w:sz w:val="28"/>
          <w:szCs w:val="28"/>
        </w:rPr>
        <w:t>教学班总数：  小学</w:t>
      </w:r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 xml:space="preserve">   12 </w:t>
      </w:r>
      <w:proofErr w:type="gramStart"/>
      <w:r>
        <w:rPr>
          <w:rStyle w:val="NormalCharacter"/>
          <w:rFonts w:ascii="仿宋_GB2312" w:eastAsia="仿宋_GB2312" w:hAnsi="宋体"/>
          <w:sz w:val="28"/>
          <w:szCs w:val="28"/>
        </w:rPr>
        <w:t>个</w:t>
      </w:r>
      <w:proofErr w:type="gramEnd"/>
      <w:r>
        <w:rPr>
          <w:rStyle w:val="NormalCharacter"/>
          <w:rFonts w:ascii="仿宋_GB2312" w:eastAsia="仿宋_GB2312" w:hAnsi="宋体"/>
          <w:sz w:val="28"/>
          <w:szCs w:val="28"/>
        </w:rPr>
        <w:t>；    初中</w:t>
      </w:r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 xml:space="preserve">      </w:t>
      </w:r>
      <w:proofErr w:type="gramStart"/>
      <w:r>
        <w:rPr>
          <w:rStyle w:val="NormalCharacter"/>
          <w:rFonts w:ascii="仿宋_GB2312" w:eastAsia="仿宋_GB2312" w:hAnsi="宋体"/>
          <w:sz w:val="28"/>
          <w:szCs w:val="28"/>
        </w:rPr>
        <w:t>个</w:t>
      </w:r>
      <w:proofErr w:type="gramEnd"/>
      <w:r>
        <w:rPr>
          <w:rStyle w:val="NormalCharacter"/>
          <w:rFonts w:ascii="仿宋_GB2312" w:eastAsia="仿宋_GB2312" w:hAnsi="宋体"/>
          <w:sz w:val="28"/>
          <w:szCs w:val="28"/>
        </w:rPr>
        <w:t>；    高中</w:t>
      </w:r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 xml:space="preserve">      </w:t>
      </w:r>
      <w:r>
        <w:rPr>
          <w:rStyle w:val="NormalCharacter"/>
          <w:rFonts w:ascii="仿宋_GB2312" w:eastAsia="仿宋_GB2312" w:hAnsi="宋体"/>
          <w:sz w:val="28"/>
          <w:szCs w:val="28"/>
        </w:rPr>
        <w:t>个</w:t>
      </w:r>
    </w:p>
    <w:p w:rsidR="00761343" w:rsidRDefault="004A7A40">
      <w:pPr>
        <w:spacing w:line="440" w:lineRule="exact"/>
        <w:rPr>
          <w:rStyle w:val="NormalCharacter"/>
          <w:rFonts w:ascii="仿宋_GB2312" w:eastAsia="仿宋_GB2312" w:hAnsi="宋体"/>
          <w:sz w:val="28"/>
          <w:szCs w:val="28"/>
        </w:rPr>
      </w:pPr>
      <w:r>
        <w:rPr>
          <w:rStyle w:val="NormalCharacter"/>
          <w:rFonts w:ascii="仿宋_GB2312" w:eastAsia="仿宋_GB2312" w:hAnsi="宋体"/>
          <w:sz w:val="28"/>
          <w:szCs w:val="28"/>
        </w:rPr>
        <w:t>在校学生总数：小学</w:t>
      </w:r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 xml:space="preserve"> 377   </w:t>
      </w:r>
      <w:r>
        <w:rPr>
          <w:rStyle w:val="NormalCharacter"/>
          <w:rFonts w:ascii="仿宋_GB2312" w:eastAsia="仿宋_GB2312" w:hAnsi="宋体"/>
          <w:sz w:val="28"/>
          <w:szCs w:val="28"/>
        </w:rPr>
        <w:t>人；    初中</w:t>
      </w:r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 xml:space="preserve">      </w:t>
      </w:r>
      <w:r>
        <w:rPr>
          <w:rStyle w:val="NormalCharacter"/>
          <w:rFonts w:ascii="仿宋_GB2312" w:eastAsia="仿宋_GB2312" w:hAnsi="宋体"/>
          <w:sz w:val="28"/>
          <w:szCs w:val="28"/>
        </w:rPr>
        <w:t>人；    高中</w:t>
      </w:r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 xml:space="preserve">      </w:t>
      </w:r>
      <w:r>
        <w:rPr>
          <w:rStyle w:val="NormalCharacter"/>
          <w:rFonts w:ascii="仿宋_GB2312" w:eastAsia="仿宋_GB2312" w:hAnsi="宋体"/>
          <w:sz w:val="28"/>
          <w:szCs w:val="28"/>
        </w:rPr>
        <w:t>人</w:t>
      </w:r>
    </w:p>
    <w:p w:rsidR="00761343" w:rsidRDefault="004A7A40">
      <w:pPr>
        <w:spacing w:line="440" w:lineRule="exact"/>
        <w:rPr>
          <w:rStyle w:val="NormalCharacter"/>
          <w:rFonts w:ascii="仿宋_GB2312" w:eastAsia="仿宋_GB2312" w:hAnsi="宋体"/>
          <w:sz w:val="28"/>
          <w:szCs w:val="28"/>
        </w:rPr>
      </w:pPr>
      <w:r>
        <w:rPr>
          <w:rStyle w:val="NormalCharacter"/>
          <w:rFonts w:ascii="仿宋_GB2312" w:eastAsia="仿宋_GB2312" w:hAnsi="宋体"/>
          <w:sz w:val="28"/>
          <w:szCs w:val="28"/>
        </w:rPr>
        <w:t>专任教师总数：小学</w:t>
      </w:r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 xml:space="preserve">  24  </w:t>
      </w:r>
      <w:r>
        <w:rPr>
          <w:rStyle w:val="NormalCharacter"/>
          <w:rFonts w:ascii="仿宋_GB2312" w:eastAsia="仿宋_GB2312" w:hAnsi="宋体"/>
          <w:sz w:val="28"/>
          <w:szCs w:val="28"/>
        </w:rPr>
        <w:t>人；    初中</w:t>
      </w:r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 xml:space="preserve">      </w:t>
      </w:r>
      <w:r>
        <w:rPr>
          <w:rStyle w:val="NormalCharacter"/>
          <w:rFonts w:ascii="仿宋_GB2312" w:eastAsia="仿宋_GB2312" w:hAnsi="宋体"/>
          <w:sz w:val="28"/>
          <w:szCs w:val="28"/>
        </w:rPr>
        <w:t>人；    高中</w:t>
      </w:r>
      <w:r>
        <w:rPr>
          <w:rStyle w:val="NormalCharacter"/>
          <w:rFonts w:ascii="仿宋_GB2312" w:eastAsia="仿宋_GB2312" w:hAnsi="宋体"/>
          <w:sz w:val="28"/>
          <w:szCs w:val="28"/>
          <w:u w:val="single" w:color="000000"/>
        </w:rPr>
        <w:t xml:space="preserve">      </w:t>
      </w:r>
      <w:r>
        <w:rPr>
          <w:rStyle w:val="NormalCharacter"/>
          <w:rFonts w:ascii="仿宋_GB2312" w:eastAsia="仿宋_GB2312" w:hAnsi="宋体"/>
          <w:sz w:val="28"/>
          <w:szCs w:val="28"/>
        </w:rPr>
        <w:t>人</w:t>
      </w:r>
    </w:p>
    <w:p w:rsidR="00761343" w:rsidRDefault="00761343">
      <w:pPr>
        <w:spacing w:line="440" w:lineRule="exact"/>
        <w:rPr>
          <w:rStyle w:val="NormalCharacter"/>
          <w:rFonts w:ascii="仿宋_GB2312" w:eastAsia="仿宋_GB2312" w:hAnsi="宋体"/>
          <w:sz w:val="28"/>
          <w:szCs w:val="28"/>
        </w:rPr>
      </w:pPr>
    </w:p>
    <w:tbl>
      <w:tblPr>
        <w:tblW w:w="145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4"/>
        <w:gridCol w:w="3726"/>
        <w:gridCol w:w="5116"/>
        <w:gridCol w:w="940"/>
        <w:gridCol w:w="1759"/>
        <w:gridCol w:w="1673"/>
      </w:tblGrid>
      <w:tr w:rsidR="00761343">
        <w:trPr>
          <w:trHeight w:val="312"/>
          <w:tblHeader/>
          <w:jc w:val="center"/>
        </w:trPr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jc w:val="center"/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  <w:t>自评项目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jc w:val="center"/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  <w:t>自 评 内 容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jc w:val="center"/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/>
                <w:b/>
                <w:sz w:val="28"/>
                <w:szCs w:val="28"/>
              </w:rPr>
              <w:t>自 评 记 录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300" w:lineRule="exact"/>
              <w:jc w:val="center"/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  <w:t>自评</w:t>
            </w:r>
          </w:p>
          <w:p w:rsidR="00761343" w:rsidRDefault="004A7A40">
            <w:pPr>
              <w:spacing w:line="300" w:lineRule="exact"/>
              <w:jc w:val="center"/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  <w:t>得分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300" w:lineRule="exact"/>
              <w:jc w:val="center"/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  <w:t>存在的</w:t>
            </w:r>
          </w:p>
          <w:p w:rsidR="00761343" w:rsidRDefault="004A7A40">
            <w:pPr>
              <w:spacing w:line="300" w:lineRule="exact"/>
              <w:jc w:val="center"/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  <w:t>主要问题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300" w:lineRule="exact"/>
              <w:jc w:val="center"/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  <w:t>改进措施</w:t>
            </w:r>
          </w:p>
        </w:tc>
      </w:tr>
      <w:tr w:rsidR="00761343">
        <w:trPr>
          <w:trHeight w:val="1513"/>
          <w:jc w:val="center"/>
        </w:trPr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jc w:val="center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艺术课程</w:t>
            </w:r>
          </w:p>
          <w:p w:rsidR="00761343" w:rsidRDefault="004A7A40">
            <w:pPr>
              <w:spacing w:line="400" w:lineRule="exact"/>
              <w:jc w:val="center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（30分）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343" w:rsidRDefault="00761343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bookmarkStart w:id="0" w:name="_GoBack"/>
            <w:bookmarkEnd w:id="0"/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音乐：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Style w:val="NormalCharacter"/>
                <w:rFonts w:ascii="仿宋_GB2312" w:eastAsia="仿宋_GB2312" w:hAnsi="宋体" w:hint="eastAsia"/>
                <w:sz w:val="28"/>
                <w:szCs w:val="28"/>
                <w:u w:val="single" w:color="000000"/>
              </w:rPr>
              <w:t>24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课时/周；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美术：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Style w:val="NormalCharacter"/>
                <w:rFonts w:ascii="仿宋_GB2312" w:eastAsia="仿宋_GB2312" w:hAnsi="宋体" w:hint="eastAsia"/>
                <w:sz w:val="28"/>
                <w:szCs w:val="28"/>
                <w:u w:val="single" w:color="000000"/>
              </w:rPr>
              <w:t>24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课时/周；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综合艺术：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</w:t>
            </w:r>
            <w:r w:rsidR="00763D00">
              <w:rPr>
                <w:rStyle w:val="NormalCharacter"/>
                <w:rFonts w:ascii="仿宋_GB2312" w:eastAsia="仿宋_GB2312" w:hAnsi="宋体" w:hint="eastAsia"/>
                <w:sz w:val="28"/>
                <w:szCs w:val="28"/>
                <w:u w:val="single" w:color="000000"/>
              </w:rPr>
              <w:t>2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课时/周；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地方/学校艺术课程：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</w:t>
            </w:r>
            <w:r w:rsidR="00763D00">
              <w:rPr>
                <w:rStyle w:val="NormalCharacter"/>
                <w:rFonts w:ascii="仿宋_GB2312" w:eastAsia="仿宋_GB2312" w:hAnsi="宋体" w:hint="eastAsia"/>
                <w:sz w:val="28"/>
                <w:szCs w:val="28"/>
                <w:u w:val="single" w:color="000000"/>
              </w:rPr>
              <w:t>2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课时/周，列出课程名称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  </w:t>
            </w:r>
            <w:r>
              <w:rPr>
                <w:rStyle w:val="NormalCharacter"/>
                <w:rFonts w:ascii="仿宋_GB2312" w:eastAsia="仿宋_GB2312" w:hAnsi="宋体" w:hint="eastAsia"/>
                <w:sz w:val="28"/>
                <w:szCs w:val="28"/>
                <w:u w:val="single" w:color="000000"/>
              </w:rPr>
              <w:t>剪纸、石头画、绳操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                    </w:t>
            </w:r>
          </w:p>
          <w:p w:rsidR="00761343" w:rsidRDefault="00761343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tabs>
                <w:tab w:val="left" w:pos="2340"/>
              </w:tabs>
              <w:jc w:val="center"/>
              <w:rPr>
                <w:rStyle w:val="NormalCharacter"/>
                <w:rFonts w:ascii="仿宋_GB2312" w:eastAsia="仿宋_GB2312" w:hAnsi="仿宋"/>
              </w:rPr>
            </w:pPr>
            <w:r>
              <w:rPr>
                <w:rStyle w:val="NormalCharacter"/>
                <w:rFonts w:ascii="仿宋_GB2312" w:eastAsia="仿宋_GB2312" w:hAnsi="仿宋"/>
              </w:rPr>
              <w:t>25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343" w:rsidRPr="00EF19A7" w:rsidRDefault="004A7A40">
            <w:pPr>
              <w:tabs>
                <w:tab w:val="left" w:pos="2340"/>
              </w:tabs>
              <w:rPr>
                <w:rStyle w:val="NormalCharacter"/>
                <w:rFonts w:ascii="仿宋_GB2312" w:eastAsia="仿宋_GB2312" w:hAnsi="仿宋"/>
                <w:sz w:val="24"/>
              </w:rPr>
            </w:pPr>
            <w:r w:rsidRPr="00EF19A7">
              <w:rPr>
                <w:rStyle w:val="NormalCharacter"/>
                <w:rFonts w:ascii="仿宋_GB2312" w:eastAsia="仿宋_GB2312" w:hAnsi="仿宋"/>
                <w:sz w:val="24"/>
              </w:rPr>
              <w:t>开足开齐课程，但效果还不太好，课堂质量偏低。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343" w:rsidRPr="00EF19A7" w:rsidRDefault="004A7A40">
            <w:pPr>
              <w:tabs>
                <w:tab w:val="left" w:pos="2340"/>
              </w:tabs>
              <w:rPr>
                <w:rStyle w:val="NormalCharacter"/>
                <w:rFonts w:ascii="仿宋_GB2312" w:eastAsia="仿宋_GB2312" w:hAnsi="仿宋"/>
                <w:sz w:val="24"/>
              </w:rPr>
            </w:pPr>
            <w:r w:rsidRPr="00EF19A7">
              <w:rPr>
                <w:rStyle w:val="NormalCharacter"/>
                <w:rFonts w:ascii="仿宋_GB2312" w:eastAsia="仿宋_GB2312" w:hAnsi="仿宋"/>
                <w:sz w:val="24"/>
              </w:rPr>
              <w:t>教师要充分提高思想认识，认真备课，认真上课，一丝不苟。</w:t>
            </w:r>
          </w:p>
        </w:tc>
      </w:tr>
      <w:tr w:rsidR="00761343">
        <w:trPr>
          <w:cantSplit/>
          <w:trHeight w:val="1860"/>
          <w:jc w:val="center"/>
        </w:trPr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jc w:val="center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lastRenderedPageBreak/>
              <w:t>艺术活动</w:t>
            </w:r>
          </w:p>
          <w:p w:rsidR="00761343" w:rsidRDefault="004A7A40">
            <w:pPr>
              <w:spacing w:line="400" w:lineRule="exact"/>
              <w:jc w:val="center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学校开展艺术节等活动场次：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1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场/年；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每周开展艺术活动频次：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1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次/周；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校级学生艺术社团/兴趣小组数量：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  7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个，列出项目（如合唱、民乐、管乐、交响乐、舞蹈、戏剧、戏曲、美术、书法等）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合 唱、 剪纸 、书法、朗诵 、篮球、 跳绳、绘画       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；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  <w:t>艺术活动学生参与面（占学校学生总数比例）：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  <w:u w:val="single" w:color="000000"/>
              </w:rPr>
              <w:t xml:space="preserve">   60   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  <w:t>%；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  <w:u w:val="single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  <w:t>校园文化艺术环境基本情况：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  <w:u w:val="single" w:color="000000"/>
              </w:rPr>
              <w:t xml:space="preserve"> 我校现在艺术教育总体形势很好，有专用艺术教学设备、设施， 也有专职音乐教师，但缺少美术类专职教师人员。学校艺术气氛比较活跃，师生能积极主动参与艺术教育活动。 学校能充分利用电子屏、广播和宣传橱窗等形式展示艺术教育的各项成果。                                                 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jc w:val="center"/>
              <w:rPr>
                <w:rStyle w:val="NormalCharacter"/>
                <w:rFonts w:ascii="仿宋_GB2312" w:eastAsia="仿宋_GB2312" w:hAnsi="宋体"/>
              </w:rPr>
            </w:pPr>
            <w:r>
              <w:rPr>
                <w:rStyle w:val="NormalCharacter"/>
                <w:rFonts w:ascii="仿宋_GB2312" w:eastAsia="仿宋_GB2312" w:hAnsi="宋体"/>
              </w:rPr>
              <w:t xml:space="preserve">20分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rPr>
                <w:rStyle w:val="NormalCharacter"/>
                <w:rFonts w:ascii="仿宋_GB2312" w:eastAsia="仿宋_GB2312" w:hAnsi="宋体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 xml:space="preserve"> 学校在开展艺术教育活动中，缺少具有专业素质的艺术教师。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rPr>
                <w:rStyle w:val="NormalCharacter"/>
                <w:rFonts w:ascii="仿宋_GB2312" w:eastAsia="仿宋_GB2312" w:hAnsi="宋体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 xml:space="preserve"> 希望上级教育部分给学校增加艺术类专职教师，学校努力争取调来这方面的老师。</w:t>
            </w:r>
          </w:p>
        </w:tc>
      </w:tr>
      <w:tr w:rsidR="00761343">
        <w:trPr>
          <w:cantSplit/>
          <w:trHeight w:val="2935"/>
          <w:jc w:val="center"/>
        </w:trPr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jc w:val="center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lastRenderedPageBreak/>
              <w:t>艺术教师</w:t>
            </w:r>
          </w:p>
          <w:p w:rsidR="00761343" w:rsidRDefault="004A7A40">
            <w:pPr>
              <w:spacing w:line="400" w:lineRule="exact"/>
              <w:jc w:val="center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艺术教师总数：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1</w:t>
            </w:r>
            <w:r>
              <w:rPr>
                <w:rStyle w:val="NormalCharacter"/>
                <w:rFonts w:ascii="仿宋_GB2312" w:eastAsia="仿宋_GB2312" w:hAnsi="宋体" w:hint="eastAsia"/>
                <w:sz w:val="28"/>
                <w:szCs w:val="28"/>
                <w:u w:val="single" w:color="000000"/>
              </w:rPr>
              <w:t>2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人（含专职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1 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人、兼职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1</w:t>
            </w:r>
            <w:r>
              <w:rPr>
                <w:rStyle w:val="NormalCharacter"/>
                <w:rFonts w:ascii="仿宋_GB2312" w:eastAsia="仿宋_GB2312" w:hAnsi="宋体" w:hint="eastAsia"/>
                <w:sz w:val="28"/>
                <w:szCs w:val="28"/>
                <w:u w:val="single" w:color="000000"/>
              </w:rPr>
              <w:t>1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人），其中：音乐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5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人、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美术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 5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人、其他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</w:t>
            </w:r>
            <w:r>
              <w:rPr>
                <w:rStyle w:val="NormalCharacter"/>
                <w:rFonts w:ascii="仿宋_GB2312" w:eastAsia="仿宋_GB2312" w:hAnsi="宋体" w:hint="eastAsia"/>
                <w:sz w:val="28"/>
                <w:szCs w:val="28"/>
                <w:u w:val="single" w:color="000000"/>
              </w:rPr>
              <w:t>2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人；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艺术教师生师比：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25：1    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；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艺术教师平均周课时：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2 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课时/周；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  <w:t>艺术教师缺额数：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 4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人；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  <w:t>本学年艺术教师参加县级以上培训人数：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  <w:highlight w:val="yellow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  <w:u w:val="single" w:color="000000"/>
              </w:rPr>
              <w:t xml:space="preserve">   1 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  <w:t>人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jc w:val="center"/>
              <w:rPr>
                <w:rStyle w:val="NormalCharacter"/>
                <w:rFonts w:ascii="仿宋_GB2312" w:eastAsia="仿宋_GB2312" w:hAnsi="宋体"/>
              </w:rPr>
            </w:pPr>
            <w:r>
              <w:rPr>
                <w:rStyle w:val="NormalCharacter"/>
                <w:rFonts w:ascii="仿宋_GB2312" w:eastAsia="仿宋_GB2312" w:hAnsi="宋体"/>
              </w:rPr>
              <w:t>18分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rPr>
                <w:rStyle w:val="NormalCharacter"/>
                <w:rFonts w:ascii="仿宋_GB2312" w:eastAsia="仿宋_GB2312" w:hAnsi="宋体"/>
              </w:rPr>
            </w:pPr>
            <w:r>
              <w:rPr>
                <w:rStyle w:val="NormalCharacter"/>
                <w:rFonts w:ascii="仿宋_GB2312" w:eastAsia="仿宋_GB2312" w:hAnsi="宋体"/>
              </w:rPr>
              <w:t>艺术教师师资不够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rPr>
                <w:rStyle w:val="NormalCharacter"/>
                <w:rFonts w:ascii="仿宋_GB2312" w:eastAsia="仿宋_GB2312" w:hAnsi="宋体"/>
              </w:rPr>
            </w:pPr>
            <w:r>
              <w:rPr>
                <w:rFonts w:ascii="仿宋_GB2312" w:eastAsia="仿宋_GB2312" w:hAnsi="仿宋" w:hint="eastAsia"/>
              </w:rPr>
              <w:t>今后要加强综合艺术的提高</w:t>
            </w:r>
          </w:p>
        </w:tc>
      </w:tr>
      <w:tr w:rsidR="00761343">
        <w:trPr>
          <w:cantSplit/>
          <w:trHeight w:val="3091"/>
          <w:jc w:val="center"/>
        </w:trPr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jc w:val="center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条件保障</w:t>
            </w:r>
          </w:p>
          <w:p w:rsidR="00761343" w:rsidRDefault="004A7A40">
            <w:pPr>
              <w:spacing w:line="400" w:lineRule="exact"/>
              <w:jc w:val="center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设置艺术专用教室和艺术活动室，并按照国家标准配备艺术课程教学和艺术活动器材。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艺术专用教室/活动室：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3 </w:t>
            </w:r>
            <w:proofErr w:type="gramStart"/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个</w:t>
            </w:r>
            <w:proofErr w:type="gramEnd"/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，其中：音乐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1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个、美术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1 </w:t>
            </w:r>
            <w:proofErr w:type="gramStart"/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个</w:t>
            </w:r>
            <w:proofErr w:type="gramEnd"/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、其他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1  </w:t>
            </w:r>
            <w:proofErr w:type="gramStart"/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个</w:t>
            </w:r>
            <w:proofErr w:type="gramEnd"/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（列出名称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音乐专用教室 、美术专用教室、书法专用教室     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）；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艺术场馆：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 0  </w:t>
            </w:r>
            <w:proofErr w:type="gramStart"/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个</w:t>
            </w:r>
            <w:proofErr w:type="gramEnd"/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，面积：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0 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㎡（列出名称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 无              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）；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是否按照国家标准配备艺术课程教学和艺术活动器材：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  是 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jc w:val="center"/>
              <w:rPr>
                <w:rStyle w:val="NormalCharacter"/>
                <w:rFonts w:ascii="仿宋_GB2312" w:eastAsia="仿宋_GB2312" w:hAnsi="宋体"/>
              </w:rPr>
            </w:pPr>
            <w:r>
              <w:rPr>
                <w:rStyle w:val="NormalCharacter"/>
                <w:rFonts w:ascii="仿宋_GB2312" w:eastAsia="仿宋_GB2312" w:hAnsi="宋体"/>
              </w:rPr>
              <w:t>17分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rPr>
                <w:rStyle w:val="NormalCharacter"/>
                <w:rFonts w:ascii="仿宋_GB2312" w:eastAsia="仿宋_GB2312" w:hAnsi="宋体"/>
              </w:rPr>
            </w:pPr>
            <w:r>
              <w:rPr>
                <w:rStyle w:val="NormalCharacter"/>
                <w:rFonts w:ascii="仿宋_GB2312" w:eastAsia="仿宋_GB2312" w:hAnsi="宋体"/>
              </w:rPr>
              <w:t>学校没有艺术场馆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rPr>
                <w:rStyle w:val="NormalCharacter"/>
                <w:rFonts w:ascii="仿宋_GB2312" w:eastAsia="仿宋_GB2312" w:hAnsi="宋体"/>
              </w:rPr>
            </w:pPr>
            <w:r>
              <w:rPr>
                <w:rStyle w:val="NormalCharacter"/>
                <w:rFonts w:ascii="仿宋_GB2312" w:eastAsia="仿宋_GB2312" w:hAnsi="宋体"/>
              </w:rPr>
              <w:t>希望国家加大教育投入</w:t>
            </w:r>
          </w:p>
        </w:tc>
      </w:tr>
      <w:tr w:rsidR="00761343">
        <w:trPr>
          <w:cantSplit/>
          <w:trHeight w:val="3578"/>
          <w:jc w:val="center"/>
        </w:trPr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jc w:val="center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lastRenderedPageBreak/>
              <w:t>特色发展</w:t>
            </w:r>
          </w:p>
          <w:p w:rsidR="00761343" w:rsidRDefault="004A7A40">
            <w:pPr>
              <w:spacing w:line="400" w:lineRule="exact"/>
              <w:jc w:val="center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（10分）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列举学校艺术教育特色发展成果：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 xml:space="preserve"> 1、学校在2021年艺术节活动中，有4个节目参加了中心校艺术节展演，其中有2个节目获区级一等奖。</w:t>
            </w:r>
          </w:p>
          <w:p w:rsidR="00761343" w:rsidRDefault="00761343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</w:p>
          <w:p w:rsidR="00761343" w:rsidRDefault="00761343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</w:p>
          <w:p w:rsidR="00761343" w:rsidRDefault="00761343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jc w:val="center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 xml:space="preserve">8分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rPr>
                <w:rStyle w:val="NormalCharacter"/>
                <w:rFonts w:ascii="仿宋_GB2312" w:eastAsia="仿宋_GB2312" w:hAnsi="宋体"/>
                <w:sz w:val="24"/>
              </w:rPr>
            </w:pPr>
            <w:r>
              <w:rPr>
                <w:rStyle w:val="NormalCharacter"/>
                <w:rFonts w:ascii="仿宋_GB2312" w:eastAsia="仿宋_GB2312" w:hAnsi="宋体"/>
                <w:sz w:val="24"/>
              </w:rPr>
              <w:t xml:space="preserve"> 学校依托本地民族民间优秀传统文化艺术资源不够，还没有形成学校艺术教育发展特色。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rPr>
                <w:rStyle w:val="NormalCharacter"/>
                <w:rFonts w:ascii="仿宋_GB2312" w:eastAsia="仿宋_GB2312" w:hAnsi="宋体"/>
                <w:sz w:val="24"/>
              </w:rPr>
            </w:pPr>
            <w:r>
              <w:rPr>
                <w:rStyle w:val="NormalCharacter"/>
                <w:rFonts w:ascii="仿宋_GB2312" w:eastAsia="仿宋_GB2312" w:hAnsi="宋体"/>
                <w:sz w:val="24"/>
              </w:rPr>
              <w:t xml:space="preserve"> 发挥社会艺术教育优势引进社会艺术教育资源。</w:t>
            </w:r>
          </w:p>
        </w:tc>
      </w:tr>
      <w:tr w:rsidR="00761343">
        <w:trPr>
          <w:cantSplit/>
          <w:trHeight w:val="1699"/>
          <w:jc w:val="center"/>
        </w:trPr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jc w:val="center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学生艺术</w:t>
            </w:r>
          </w:p>
          <w:p w:rsidR="00761343" w:rsidRDefault="004A7A40">
            <w:pPr>
              <w:spacing w:line="400" w:lineRule="exact"/>
              <w:jc w:val="center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素质测评</w:t>
            </w:r>
          </w:p>
          <w:p w:rsidR="00761343" w:rsidRDefault="004A7A40">
            <w:pPr>
              <w:spacing w:line="400" w:lineRule="exact"/>
              <w:jc w:val="center"/>
              <w:rPr>
                <w:rStyle w:val="NormalCharacter"/>
                <w:rFonts w:ascii="仿宋_GB2312" w:eastAsia="仿宋_GB2312" w:hAnsi="宋体"/>
                <w:spacing w:val="-12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pacing w:val="-12"/>
                <w:sz w:val="28"/>
                <w:szCs w:val="28"/>
              </w:rPr>
              <w:t>（加分10分）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认真组织实施学生艺术素质测评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实施学生艺术素质测评的起始学年：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 </w:t>
            </w:r>
            <w:r>
              <w:rPr>
                <w:rStyle w:val="NormalCharacter"/>
                <w:rFonts w:ascii="仿宋_GB2312" w:eastAsia="仿宋_GB2312" w:hAnsi="宋体" w:hint="eastAsia"/>
                <w:sz w:val="28"/>
                <w:szCs w:val="28"/>
                <w:u w:val="single" w:color="000000"/>
              </w:rPr>
              <w:t>2016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  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；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本学年学生艺术素质测评的覆盖面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  <w:t>（占学校学生总数比例）：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Style w:val="NormalCharacter"/>
                <w:rFonts w:ascii="仿宋_GB2312" w:eastAsia="仿宋_GB2312" w:hAnsi="宋体" w:hint="eastAsia"/>
                <w:kern w:val="0"/>
                <w:sz w:val="28"/>
                <w:szCs w:val="28"/>
                <w:u w:val="single" w:color="000000"/>
              </w:rPr>
              <w:t>100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  <w:u w:val="single" w:color="000000"/>
              </w:rPr>
              <w:t xml:space="preserve">   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  <w:t>%；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  <w:t>本学年学生艺术素质测评结果：</w:t>
            </w:r>
          </w:p>
          <w:p w:rsidR="00761343" w:rsidRDefault="004A7A40">
            <w:pPr>
              <w:spacing w:line="400" w:lineRule="exact"/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  <w:t>优秀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  <w:u w:val="single" w:color="000000"/>
              </w:rPr>
              <w:t xml:space="preserve">  </w:t>
            </w:r>
            <w:r>
              <w:rPr>
                <w:rStyle w:val="NormalCharacter"/>
                <w:rFonts w:ascii="仿宋_GB2312" w:eastAsia="仿宋_GB2312" w:hAnsi="宋体" w:hint="eastAsia"/>
                <w:kern w:val="0"/>
                <w:sz w:val="28"/>
                <w:szCs w:val="28"/>
                <w:u w:val="single" w:color="000000"/>
              </w:rPr>
              <w:t>15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  <w:t>%、良好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Style w:val="NormalCharacter"/>
                <w:rFonts w:ascii="仿宋_GB2312" w:eastAsia="仿宋_GB2312" w:hAnsi="宋体" w:hint="eastAsia"/>
                <w:kern w:val="0"/>
                <w:sz w:val="28"/>
                <w:szCs w:val="28"/>
                <w:u w:val="single" w:color="000000"/>
              </w:rPr>
              <w:t>25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  <w:u w:val="single" w:color="000000"/>
              </w:rPr>
              <w:t xml:space="preserve">   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  <w:t>%、合格</w:t>
            </w:r>
            <w:r>
              <w:rPr>
                <w:rStyle w:val="NormalCharacter"/>
                <w:rFonts w:ascii="仿宋_GB2312" w:eastAsia="仿宋_GB2312" w:hAnsi="宋体" w:hint="eastAsia"/>
                <w:kern w:val="0"/>
                <w:sz w:val="28"/>
                <w:szCs w:val="28"/>
                <w:u w:val="single" w:color="000000"/>
              </w:rPr>
              <w:t>60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  <w:t>%、不合格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  <w:u w:val="single" w:color="000000"/>
              </w:rPr>
              <w:t xml:space="preserve">     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8"/>
                <w:szCs w:val="28"/>
              </w:rPr>
              <w:t>%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761343">
            <w:pPr>
              <w:jc w:val="center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rPr>
                <w:rStyle w:val="NormalCharacter"/>
                <w:rFonts w:ascii="仿宋_GB2312" w:eastAsia="仿宋_GB2312" w:hAnsi="宋体"/>
                <w:sz w:val="24"/>
              </w:rPr>
            </w:pPr>
            <w:r>
              <w:rPr>
                <w:rStyle w:val="NormalCharacter"/>
                <w:rFonts w:ascii="仿宋_GB2312" w:eastAsia="仿宋_GB2312" w:hAnsi="宋体"/>
                <w:sz w:val="24"/>
              </w:rPr>
              <w:t>学校艺术素质测评工作有待进一步重视和提高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rPr>
                <w:rStyle w:val="NormalCharacter"/>
                <w:rFonts w:ascii="仿宋_GB2312" w:eastAsia="仿宋_GB2312" w:hAnsi="宋体"/>
                <w:sz w:val="24"/>
              </w:rPr>
            </w:pPr>
            <w:r>
              <w:rPr>
                <w:rStyle w:val="NormalCharacter"/>
                <w:rFonts w:ascii="仿宋_GB2312" w:eastAsia="仿宋_GB2312" w:hAnsi="宋体"/>
                <w:sz w:val="24"/>
              </w:rPr>
              <w:t>加强艺术特长生的培养</w:t>
            </w:r>
          </w:p>
        </w:tc>
      </w:tr>
      <w:tr w:rsidR="00761343">
        <w:trPr>
          <w:cantSplit/>
          <w:trHeight w:val="1060"/>
          <w:jc w:val="center"/>
        </w:trPr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jc w:val="center"/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b/>
                <w:sz w:val="28"/>
                <w:szCs w:val="28"/>
              </w:rPr>
              <w:t>自评结果</w:t>
            </w:r>
          </w:p>
        </w:tc>
        <w:tc>
          <w:tcPr>
            <w:tcW w:w="13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343" w:rsidRDefault="004A7A40">
            <w:pP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 xml:space="preserve"> 总分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88分   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；等级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  <w:u w:val="single" w:color="000000"/>
              </w:rPr>
              <w:t xml:space="preserve">    良好  </w:t>
            </w:r>
          </w:p>
        </w:tc>
      </w:tr>
    </w:tbl>
    <w:p w:rsidR="00761343" w:rsidRDefault="004A7A40">
      <w:pPr>
        <w:spacing w:line="500" w:lineRule="exact"/>
        <w:rPr>
          <w:rStyle w:val="NormalCharacter"/>
          <w:rFonts w:ascii="仿宋_GB2312" w:eastAsia="仿宋_GB2312" w:hAnsi="宋体"/>
          <w:sz w:val="30"/>
          <w:szCs w:val="30"/>
        </w:rPr>
      </w:pPr>
      <w:r>
        <w:rPr>
          <w:rStyle w:val="NormalCharacter"/>
          <w:rFonts w:ascii="仿宋_GB2312" w:eastAsia="仿宋_GB2312" w:hAnsi="宋体"/>
          <w:sz w:val="30"/>
          <w:szCs w:val="30"/>
        </w:rPr>
        <w:t>填报人：赵海军               联系电话：13516126796      填报日期：2021年11月25日</w:t>
      </w:r>
    </w:p>
    <w:p w:rsidR="00761343" w:rsidRDefault="004A7A40">
      <w:pPr>
        <w:spacing w:line="500" w:lineRule="exact"/>
        <w:rPr>
          <w:rStyle w:val="NormalCharacter"/>
          <w:rFonts w:ascii="仿宋_GB2312" w:eastAsia="仿宋_GB2312" w:hAnsi="宋体"/>
          <w:sz w:val="30"/>
          <w:szCs w:val="30"/>
        </w:rPr>
      </w:pPr>
      <w:r>
        <w:rPr>
          <w:rStyle w:val="NormalCharacter"/>
          <w:rFonts w:ascii="仿宋_GB2312" w:eastAsia="仿宋_GB2312" w:hAnsi="宋体"/>
          <w:sz w:val="30"/>
          <w:szCs w:val="30"/>
        </w:rPr>
        <w:lastRenderedPageBreak/>
        <w:t>注：1.请对应自评项目和自评内容进行自评，并认真填写此表。</w:t>
      </w:r>
    </w:p>
    <w:p w:rsidR="00761343" w:rsidRDefault="004A7A40">
      <w:pPr>
        <w:spacing w:line="500" w:lineRule="exact"/>
        <w:ind w:firstLineChars="200" w:firstLine="600"/>
        <w:rPr>
          <w:rStyle w:val="NormalCharacter"/>
          <w:rFonts w:ascii="仿宋_GB2312" w:eastAsia="仿宋_GB2312" w:hAnsi="宋体"/>
          <w:sz w:val="30"/>
          <w:szCs w:val="30"/>
        </w:rPr>
      </w:pPr>
      <w:r>
        <w:rPr>
          <w:rStyle w:val="NormalCharacter"/>
          <w:rFonts w:ascii="仿宋_GB2312" w:eastAsia="仿宋_GB2312" w:hAnsi="宋体"/>
          <w:sz w:val="30"/>
          <w:szCs w:val="30"/>
        </w:rPr>
        <w:t>2.学校可另附自评报告。</w:t>
      </w:r>
    </w:p>
    <w:p w:rsidR="00761343" w:rsidRDefault="004A7A40">
      <w:pPr>
        <w:spacing w:line="500" w:lineRule="exact"/>
        <w:ind w:firstLineChars="200" w:firstLine="600"/>
        <w:rPr>
          <w:rStyle w:val="NormalCharacter"/>
          <w:rFonts w:ascii="仿宋_GB2312" w:eastAsia="仿宋_GB2312" w:hAnsi="宋体"/>
          <w:sz w:val="30"/>
          <w:szCs w:val="30"/>
        </w:rPr>
      </w:pPr>
      <w:r>
        <w:rPr>
          <w:rStyle w:val="NormalCharacter"/>
          <w:rFonts w:ascii="仿宋_GB2312" w:eastAsia="仿宋_GB2312" w:hAnsi="宋体"/>
          <w:sz w:val="30"/>
          <w:szCs w:val="30"/>
        </w:rPr>
        <w:t>3.此表一式两份，报送当地教育行政部门一份，学校存档一份。</w:t>
      </w:r>
    </w:p>
    <w:p w:rsidR="00761343" w:rsidRDefault="00761343">
      <w:pPr>
        <w:tabs>
          <w:tab w:val="left" w:pos="7560"/>
        </w:tabs>
        <w:spacing w:line="560" w:lineRule="exact"/>
        <w:rPr>
          <w:rStyle w:val="NormalCharacter"/>
          <w:rFonts w:ascii="Times New Roman" w:eastAsia="仿宋_GB2312" w:hAnsi="Times New Roman"/>
          <w:sz w:val="32"/>
          <w:szCs w:val="32"/>
        </w:rPr>
      </w:pPr>
    </w:p>
    <w:p w:rsidR="00761343" w:rsidRDefault="00761343">
      <w:pPr>
        <w:tabs>
          <w:tab w:val="left" w:pos="7560"/>
        </w:tabs>
        <w:spacing w:line="560" w:lineRule="exact"/>
        <w:rPr>
          <w:rStyle w:val="NormalCharacter"/>
          <w:rFonts w:ascii="Times New Roman" w:eastAsia="仿宋_GB2312" w:hAnsi="Times New Roman"/>
          <w:sz w:val="32"/>
          <w:szCs w:val="32"/>
        </w:rPr>
      </w:pPr>
    </w:p>
    <w:p w:rsidR="00761343" w:rsidRDefault="00761343">
      <w:pPr>
        <w:spacing w:line="560" w:lineRule="exact"/>
        <w:rPr>
          <w:rStyle w:val="NormalCharacter"/>
        </w:rPr>
      </w:pPr>
    </w:p>
    <w:sectPr w:rsidR="00761343" w:rsidSect="00B36AB1">
      <w:footerReference w:type="default" r:id="rId8"/>
      <w:pgSz w:w="16838" w:h="11906" w:orient="landscape"/>
      <w:pgMar w:top="1440" w:right="1797" w:bottom="1440" w:left="1797" w:header="851" w:footer="992" w:gutter="0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1CE" w:rsidRDefault="009051CE">
      <w:r>
        <w:separator/>
      </w:r>
    </w:p>
  </w:endnote>
  <w:endnote w:type="continuationSeparator" w:id="0">
    <w:p w:rsidR="009051CE" w:rsidRDefault="00905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343" w:rsidRDefault="009051CE">
    <w:pPr>
      <w:pStyle w:val="a3"/>
      <w:tabs>
        <w:tab w:val="left" w:pos="8610"/>
      </w:tabs>
      <w:rPr>
        <w:rStyle w:val="NormalCharacter"/>
      </w:rPr>
    </w:pPr>
    <w:r>
      <w:rPr>
        <w:rStyle w:val="NormalCharacte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185.6pt;margin-top:-1.5pt;width:2in;height:2in;z-index:251659264;mso-position-horizontal:outside;mso-position-horizontal-relative:margin;mso-width-relative:page;mso-height-relative:page" filled="f" stroked="f">
          <v:textbox inset="0,0,0,0">
            <w:txbxContent>
              <w:p w:rsidR="00761343" w:rsidRDefault="00761343">
                <w:pPr>
                  <w:pStyle w:val="a3"/>
                  <w:rPr>
                    <w:rStyle w:val="NormalCharacter"/>
                    <w:rFonts w:ascii="宋体" w:hAnsi="宋体"/>
                    <w:sz w:val="28"/>
                    <w:szCs w:val="28"/>
                  </w:rPr>
                </w:pPr>
              </w:p>
              <w:p w:rsidR="00761343" w:rsidRDefault="00761343">
                <w:pPr>
                  <w:rPr>
                    <w:rStyle w:val="NormalCharacter"/>
                  </w:rPr>
                </w:pPr>
              </w:p>
            </w:txbxContent>
          </v:textbox>
          <w10:wrap anchorx="margin"/>
        </v:shape>
      </w:pict>
    </w:r>
    <w:r w:rsidR="004A7A40">
      <w:rPr>
        <w:rStyle w:val="NormalCharacte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1CE" w:rsidRDefault="009051CE">
      <w:r>
        <w:separator/>
      </w:r>
    </w:p>
  </w:footnote>
  <w:footnote w:type="continuationSeparator" w:id="0">
    <w:p w:rsidR="009051CE" w:rsidRDefault="009051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HorizontalSpacing w:val="105"/>
  <w:drawingGridVerticalSpacing w:val="315"/>
  <w:displayHorizontalDrawingGridEvery w:val="2"/>
  <w:characterSpacingControl w:val="doNotCompress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761343"/>
    <w:rsid w:val="00032651"/>
    <w:rsid w:val="00091749"/>
    <w:rsid w:val="000B1940"/>
    <w:rsid w:val="0012438E"/>
    <w:rsid w:val="00185091"/>
    <w:rsid w:val="0023029D"/>
    <w:rsid w:val="00352D68"/>
    <w:rsid w:val="004A7A40"/>
    <w:rsid w:val="004C43AD"/>
    <w:rsid w:val="0054368B"/>
    <w:rsid w:val="0059719B"/>
    <w:rsid w:val="005A2880"/>
    <w:rsid w:val="006233C5"/>
    <w:rsid w:val="00665E43"/>
    <w:rsid w:val="00690597"/>
    <w:rsid w:val="006B0F0B"/>
    <w:rsid w:val="00761343"/>
    <w:rsid w:val="00763D00"/>
    <w:rsid w:val="007D3B5F"/>
    <w:rsid w:val="009051CE"/>
    <w:rsid w:val="00990564"/>
    <w:rsid w:val="009A304D"/>
    <w:rsid w:val="009C1C3D"/>
    <w:rsid w:val="00A57F9D"/>
    <w:rsid w:val="00AB74C2"/>
    <w:rsid w:val="00B36AB1"/>
    <w:rsid w:val="00B719DD"/>
    <w:rsid w:val="00CD5383"/>
    <w:rsid w:val="00D719C2"/>
    <w:rsid w:val="00D95D5F"/>
    <w:rsid w:val="00DA4028"/>
    <w:rsid w:val="00DA5F3D"/>
    <w:rsid w:val="00E5636D"/>
    <w:rsid w:val="00E617BE"/>
    <w:rsid w:val="00E65BF6"/>
    <w:rsid w:val="00EE275E"/>
    <w:rsid w:val="00EF19A7"/>
    <w:rsid w:val="00F83AC4"/>
    <w:rsid w:val="00FF10C6"/>
    <w:rsid w:val="00FF2B16"/>
    <w:rsid w:val="27104D5D"/>
    <w:rsid w:val="58383B4E"/>
    <w:rsid w:val="5DFA201C"/>
    <w:rsid w:val="5FA60D22"/>
    <w:rsid w:val="706C7393"/>
    <w:rsid w:val="7193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NormalCharacter"/>
    <w:qFormat/>
    <w:pPr>
      <w:jc w:val="both"/>
      <w:textAlignment w:val="baseline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000000"/>
        <w:left w:val="none" w:sz="0" w:space="4" w:color="000000"/>
        <w:bottom w:val="none" w:sz="0" w:space="1" w:color="000000"/>
        <w:right w:val="none" w:sz="0" w:space="4" w:color="000000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cetate">
    <w:name w:val="Acetate"/>
    <w:basedOn w:val="a"/>
    <w:semiHidden/>
    <w:qFormat/>
    <w:rPr>
      <w:sz w:val="18"/>
      <w:szCs w:val="18"/>
    </w:rPr>
  </w:style>
  <w:style w:type="paragraph" w:styleId="a5">
    <w:name w:val="Balloon Text"/>
    <w:basedOn w:val="a"/>
    <w:link w:val="Char"/>
    <w:rsid w:val="006B0F0B"/>
    <w:rPr>
      <w:sz w:val="18"/>
      <w:szCs w:val="18"/>
    </w:rPr>
  </w:style>
  <w:style w:type="character" w:customStyle="1" w:styleId="Char">
    <w:name w:val="批注框文本 Char"/>
    <w:basedOn w:val="a0"/>
    <w:link w:val="a5"/>
    <w:rsid w:val="006B0F0B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1905</Characters>
  <Application>Microsoft Office Word</Application>
  <DocSecurity>0</DocSecurity>
  <Lines>15</Lines>
  <Paragraphs>4</Paragraphs>
  <ScaleCrop>false</ScaleCrop>
  <Company>微软中国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manshan</dc:creator>
  <cp:lastModifiedBy>Administrator</cp:lastModifiedBy>
  <cp:revision>7</cp:revision>
  <cp:lastPrinted>2021-11-24T03:57:00Z</cp:lastPrinted>
  <dcterms:created xsi:type="dcterms:W3CDTF">2021-11-24T02:19:00Z</dcterms:created>
  <dcterms:modified xsi:type="dcterms:W3CDTF">2021-11-24T03:59:00Z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038B6C7F7329409A932DD92B74CA4271</vt:lpwstr>
  </property>
</Properties>
</file>